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4F" w:rsidRPr="0053084F" w:rsidRDefault="0053084F" w:rsidP="005308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30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53084F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</w:p>
    <w:p w:rsidR="0053084F" w:rsidRPr="0053084F" w:rsidRDefault="00307443" w:rsidP="0053084F">
      <w:pPr>
        <w:spacing w:after="0" w:line="240" w:lineRule="auto"/>
        <w:ind w:left="558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do zarządzenia nr 289/2020</w:t>
      </w:r>
    </w:p>
    <w:p w:rsidR="0053084F" w:rsidRPr="0053084F" w:rsidRDefault="0053084F" w:rsidP="0053084F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lang w:eastAsia="pl-PL"/>
        </w:rPr>
      </w:pPr>
      <w:r w:rsidRPr="0053084F">
        <w:rPr>
          <w:rFonts w:ascii="Times New Roman" w:eastAsia="Times New Roman" w:hAnsi="Times New Roman" w:cs="Times New Roman"/>
          <w:b/>
          <w:lang w:eastAsia="pl-PL"/>
        </w:rPr>
        <w:t xml:space="preserve">  Prezydenta m.st. Warszawy</w:t>
      </w:r>
    </w:p>
    <w:p w:rsidR="0053084F" w:rsidRPr="0053084F" w:rsidRDefault="00307443" w:rsidP="0053084F">
      <w:pPr>
        <w:spacing w:after="0" w:line="240" w:lineRule="auto"/>
        <w:ind w:left="558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z dnia 25 lutego </w:t>
      </w:r>
      <w:bookmarkStart w:id="0" w:name="_GoBack"/>
      <w:bookmarkEnd w:id="0"/>
      <w:r w:rsidR="0053084F" w:rsidRPr="0053084F">
        <w:rPr>
          <w:rFonts w:ascii="Times New Roman" w:eastAsia="Times New Roman" w:hAnsi="Times New Roman" w:cs="Times New Roman"/>
          <w:b/>
          <w:lang w:eastAsia="pl-PL"/>
        </w:rPr>
        <w:t xml:space="preserve">2020 r. </w:t>
      </w:r>
    </w:p>
    <w:p w:rsidR="0053084F" w:rsidRPr="0053084F" w:rsidRDefault="0053084F" w:rsidP="0053084F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lang w:eastAsia="pl-PL"/>
        </w:rPr>
      </w:pPr>
    </w:p>
    <w:p w:rsidR="0053084F" w:rsidRPr="0053084F" w:rsidRDefault="0053084F" w:rsidP="0053084F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lang w:eastAsia="pl-PL"/>
        </w:rPr>
      </w:pPr>
    </w:p>
    <w:p w:rsidR="0053084F" w:rsidRPr="0053084F" w:rsidRDefault="0053084F" w:rsidP="005308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3084F" w:rsidRPr="0053084F" w:rsidRDefault="0053084F" w:rsidP="0053084F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84F" w:rsidRPr="0053084F" w:rsidRDefault="0053084F" w:rsidP="0053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0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Wytyczne </w:t>
      </w:r>
      <w:r w:rsidRPr="0053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postępowania o przyznanie zasiłku celowego z przeznaczeniem na pokrycie  bieżących kosztów utrzymania budynku/lokalu mieszkalnego wobec osób samotnie gospodarujących.</w:t>
      </w:r>
    </w:p>
    <w:p w:rsidR="0053084F" w:rsidRPr="0053084F" w:rsidRDefault="0053084F" w:rsidP="0053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84F" w:rsidRPr="0053084F" w:rsidRDefault="0053084F" w:rsidP="005308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3084F">
        <w:rPr>
          <w:rFonts w:ascii="Times New Roman" w:eastAsia="Calibri" w:hAnsi="Times New Roman" w:cs="Times New Roman"/>
          <w:sz w:val="24"/>
          <w:szCs w:val="24"/>
        </w:rPr>
        <w:t>Świadczenie w formie zasiłku celowego z przeznaczeniem na pokrycie bieżących kosztów utrzymania budynku/lokalu mieszkalnego</w:t>
      </w:r>
      <w:r w:rsidRPr="005308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53084F">
        <w:rPr>
          <w:rFonts w:ascii="Times New Roman" w:eastAsia="Calibri" w:hAnsi="Times New Roman" w:cs="Times New Roman"/>
          <w:sz w:val="24"/>
          <w:szCs w:val="24"/>
        </w:rPr>
        <w:t xml:space="preserve"> stosuje się wobec osób samotnie gospodarujących,</w:t>
      </w:r>
      <w:r w:rsidRPr="00530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osoby te spełniają kryterium dochodowe, podwyższone uchwałą Rady </w:t>
      </w:r>
      <w:r w:rsidRPr="00530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m.st. Warszawy nr </w:t>
      </w:r>
      <w:r w:rsidRPr="0053084F">
        <w:rPr>
          <w:rFonts w:ascii="Times New Roman" w:eastAsia="Calibri" w:hAnsi="Times New Roman" w:cs="Times New Roman"/>
          <w:sz w:val="24"/>
          <w:szCs w:val="24"/>
        </w:rPr>
        <w:t xml:space="preserve">XXIV/677/2019 z dnia 12 grudnia 2019 r. w sprawie podwyższenia kwoty kryterium dochodowego osoby samotnie gospodarującej uprawniającego do zasiłku celowego z przeznaczeniem na pokrycie bieżących kosztów utrzymania budynku/lokalu mieszkalnego, tj. do kwoty 250% kryterium dochodowego, o którym mowa w art. 8 ust. 1 pkt 1 ustawy o pomocy społecznej. </w:t>
      </w:r>
    </w:p>
    <w:p w:rsidR="0053084F" w:rsidRPr="0053084F" w:rsidRDefault="0053084F" w:rsidP="005308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84F" w:rsidRPr="0053084F" w:rsidRDefault="0053084F" w:rsidP="005308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53084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administracyjnym dotyczącym ustalenia zasiłku celowego należy uwzględnić sytuację życiową osób wymagających wsparcia, w szczególności tych, które nie kwalifikują się do otrzymania dodatku mieszkaniowego oraz:</w:t>
      </w:r>
    </w:p>
    <w:p w:rsidR="0053084F" w:rsidRPr="0053084F" w:rsidRDefault="0053084F" w:rsidP="0053084F">
      <w:pPr>
        <w:spacing w:after="0" w:line="240" w:lineRule="auto"/>
        <w:ind w:left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53084F">
        <w:rPr>
          <w:rFonts w:ascii="Times New Roman" w:eastAsia="Times New Roman" w:hAnsi="Times New Roman" w:cs="Times New Roman"/>
          <w:sz w:val="24"/>
          <w:szCs w:val="24"/>
          <w:lang w:eastAsia="pl-PL"/>
        </w:rPr>
        <w:t>1) osiągnęły wiek emerytalny lub</w:t>
      </w:r>
    </w:p>
    <w:p w:rsidR="0053084F" w:rsidRPr="0053084F" w:rsidRDefault="0053084F" w:rsidP="0053084F">
      <w:pPr>
        <w:spacing w:after="0" w:line="240" w:lineRule="auto"/>
        <w:ind w:left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5308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3084F">
        <w:rPr>
          <w:rFonts w:ascii="Times New Roman" w:eastAsia="Calibri" w:hAnsi="Times New Roman" w:cs="Calibri"/>
          <w:sz w:val="24"/>
          <w:szCs w:val="24"/>
          <w:lang w:eastAsia="pl-PL"/>
        </w:rPr>
        <w:t xml:space="preserve">) </w:t>
      </w:r>
      <w:r w:rsidRPr="0053084F">
        <w:rPr>
          <w:rFonts w:ascii="Times New Roman" w:eastAsia="Times New Roman" w:hAnsi="Times New Roman" w:cs="Calibri"/>
          <w:sz w:val="24"/>
          <w:szCs w:val="24"/>
          <w:lang w:eastAsia="pl-PL"/>
        </w:rPr>
        <w:t>są niepełnosprawne tj.</w:t>
      </w:r>
      <w:r w:rsidRPr="0053084F">
        <w:rPr>
          <w:rFonts w:ascii="Times New Roman" w:eastAsia="Times New Roman" w:hAnsi="Times New Roman" w:cs="Calibri"/>
          <w:lang w:eastAsia="pl-PL"/>
        </w:rPr>
        <w:t xml:space="preserve"> </w:t>
      </w:r>
      <w:r w:rsidRPr="0053084F">
        <w:rPr>
          <w:rFonts w:ascii="Times New Roman" w:eastAsia="Calibri" w:hAnsi="Times New Roman" w:cs="Calibri"/>
          <w:sz w:val="24"/>
          <w:szCs w:val="24"/>
          <w:lang w:eastAsia="pl-PL"/>
        </w:rPr>
        <w:t>legitymują się orzeczeniem o niepełnosprawności lub równoważnych (zgodnie z art. 5 ustawy z dnia 27 sierpnia 1997 r. o rehabilitacji zawodowej i społecznej oraz zatrudnianiu osób niepełnosprawnych (Dz. U. z 2019 r. poz. 1172)) lub</w:t>
      </w:r>
    </w:p>
    <w:p w:rsidR="0053084F" w:rsidRPr="0053084F" w:rsidRDefault="0053084F" w:rsidP="00530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4F">
        <w:rPr>
          <w:rFonts w:ascii="Times New Roman" w:eastAsia="Times New Roman" w:hAnsi="Times New Roman" w:cs="Times New Roman"/>
          <w:sz w:val="24"/>
          <w:szCs w:val="24"/>
          <w:lang w:eastAsia="pl-PL"/>
        </w:rPr>
        <w:t>3) utrzymują się wyłącznie ze świadczeń emerytalno-rentowych ZUS oraz KRUS.</w:t>
      </w:r>
    </w:p>
    <w:p w:rsidR="0053084F" w:rsidRPr="0053084F" w:rsidRDefault="0053084F" w:rsidP="0053084F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53084F" w:rsidRPr="0053084F" w:rsidRDefault="0053084F" w:rsidP="0053084F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84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zasiłku celowego przyznanego z przeznaczeniem na pokrycie bieżących kosztów utrzymania budynku/lokalu mieszkalnego nie może być niższa niż 50% miesięcznych kosztów opłaty za gospodarowanie odpadami komunalnymi</w:t>
      </w:r>
      <w:r w:rsidRPr="005308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308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084F" w:rsidRPr="0053084F" w:rsidRDefault="0053084F" w:rsidP="0053084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84F" w:rsidRPr="0053084F" w:rsidRDefault="0053084F" w:rsidP="0053084F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84F">
        <w:rPr>
          <w:rFonts w:ascii="Times New Roman" w:eastAsia="Calibri" w:hAnsi="Times New Roman" w:cs="Times New Roman"/>
          <w:sz w:val="24"/>
          <w:szCs w:val="24"/>
        </w:rPr>
        <w:t>Zasiłek celowy, o którym mowa w § 3 jest przyznawany decyzją administracyjną od miesiąca, w którym złożono wniosek z tym, że może uwzględniać bieżące koszty utrzymania budynku/ lokalu mieszkalnego ponoszone za okres co najmniej  dwóch miesięcy.</w:t>
      </w:r>
    </w:p>
    <w:p w:rsidR="0053084F" w:rsidRPr="0053084F" w:rsidRDefault="0053084F" w:rsidP="0053084F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color w:val="FF0000"/>
        </w:rPr>
      </w:pPr>
    </w:p>
    <w:p w:rsidR="001E1CF5" w:rsidRDefault="001E1CF5"/>
    <w:sectPr w:rsidR="001E1CF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4F" w:rsidRDefault="0053084F" w:rsidP="0053084F">
      <w:pPr>
        <w:spacing w:after="0" w:line="240" w:lineRule="auto"/>
      </w:pPr>
      <w:r>
        <w:separator/>
      </w:r>
    </w:p>
  </w:endnote>
  <w:endnote w:type="continuationSeparator" w:id="0">
    <w:p w:rsidR="0053084F" w:rsidRDefault="0053084F" w:rsidP="0053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4F" w:rsidRDefault="0053084F" w:rsidP="0053084F">
      <w:pPr>
        <w:spacing w:after="0" w:line="240" w:lineRule="auto"/>
      </w:pPr>
      <w:r>
        <w:separator/>
      </w:r>
    </w:p>
  </w:footnote>
  <w:footnote w:type="continuationSeparator" w:id="0">
    <w:p w:rsidR="0053084F" w:rsidRDefault="0053084F" w:rsidP="0053084F">
      <w:pPr>
        <w:spacing w:after="0" w:line="240" w:lineRule="auto"/>
      </w:pPr>
      <w:r>
        <w:continuationSeparator/>
      </w:r>
    </w:p>
  </w:footnote>
  <w:footnote w:id="1">
    <w:p w:rsidR="0053084F" w:rsidRPr="006D740A" w:rsidRDefault="0053084F" w:rsidP="0053084F">
      <w:pPr>
        <w:pStyle w:val="Tekstprzypisudolnego"/>
      </w:pPr>
      <w:r w:rsidRPr="006D740A">
        <w:rPr>
          <w:rStyle w:val="Odwoanieprzypisudolnego"/>
        </w:rPr>
        <w:footnoteRef/>
      </w:r>
      <w:r w:rsidRPr="006D740A">
        <w:t xml:space="preserve"> Za bieżące koszty utrzymania budynku/lokalu mieszkalnego uznaje się koszy wymienione w art. 6 ust. 4 i 6 ustawy z dnia 21 czerwca 2001 r. dodatkach mieszkaniowych (Dz. U. z 2019 r. poz. 2133).</w:t>
      </w:r>
    </w:p>
  </w:footnote>
  <w:footnote w:id="2">
    <w:p w:rsidR="0053084F" w:rsidRDefault="0053084F" w:rsidP="0053084F">
      <w:pPr>
        <w:pStyle w:val="Tekstprzypisudolnego"/>
      </w:pPr>
      <w:r w:rsidRPr="006D740A">
        <w:rPr>
          <w:rStyle w:val="Odwoanieprzypisudolnego"/>
        </w:rPr>
        <w:footnoteRef/>
      </w:r>
      <w:r w:rsidRPr="006D740A">
        <w:t xml:space="preserve"> Wysokość opłaty za gospodarowanie odpadami komunalnymi od gospodarstwa domowego została określona w § 1 ust. 2 pkt 1 i 2 uchwały nr </w:t>
      </w:r>
      <w:r w:rsidRPr="006D740A">
        <w:rPr>
          <w:highlight w:val="white"/>
        </w:rPr>
        <w:t xml:space="preserve">XXIV/671/2019 </w:t>
      </w:r>
      <w:r w:rsidRPr="006D740A">
        <w:t>Rady m.st. Warszawy z dnia 12 grudnia 2019 r. w sprawie wyboru metody ustalenia opłaty za gospodarowanie odpadami komunalnymi, ustalenia stawki takiej opłaty oraz ustalenia stawki opłaty za pojemnik i worek o określonej pojemności.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358A"/>
    <w:multiLevelType w:val="multilevel"/>
    <w:tmpl w:val="695C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4F"/>
    <w:rsid w:val="001E1CF5"/>
    <w:rsid w:val="00307443"/>
    <w:rsid w:val="0053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9653"/>
  <w15:chartTrackingRefBased/>
  <w15:docId w15:val="{A7674653-5C7E-4178-997B-755E9F6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30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3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084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30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Dziedzic-Kurpińska Anna</dc:creator>
  <cp:keywords/>
  <dc:description/>
  <cp:lastModifiedBy>Dziedzic-Kurpińska Anna</cp:lastModifiedBy>
  <cp:revision>2</cp:revision>
  <dcterms:created xsi:type="dcterms:W3CDTF">2020-02-24T13:59:00Z</dcterms:created>
  <dcterms:modified xsi:type="dcterms:W3CDTF">2020-02-25T13:12:00Z</dcterms:modified>
</cp:coreProperties>
</file>